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21B8" w14:textId="77777777" w:rsidR="00780F6D" w:rsidRPr="00464B17" w:rsidRDefault="00632BD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752" behindDoc="1" locked="0" layoutInCell="1" allowOverlap="1" wp14:anchorId="1ED0EB5D" wp14:editId="4FE21D7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5165" cy="781685"/>
            <wp:effectExtent l="19050" t="0" r="635" b="0"/>
            <wp:wrapSquare wrapText="bothSides"/>
            <wp:docPr id="13" name="obrázek 13" descr="znak města-l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k města-lil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7E432C" w14:textId="77777777" w:rsidR="00780F6D" w:rsidRPr="00464B17" w:rsidRDefault="00780F6D">
      <w:pPr>
        <w:rPr>
          <w:rFonts w:ascii="Tahoma" w:hAnsi="Tahoma" w:cs="Tahoma"/>
        </w:rPr>
      </w:pPr>
    </w:p>
    <w:p w14:paraId="3FE3B2B8" w14:textId="77777777" w:rsidR="00780F6D" w:rsidRPr="00464B17" w:rsidRDefault="00780F6D" w:rsidP="0074749C">
      <w:pPr>
        <w:tabs>
          <w:tab w:val="left" w:pos="5529"/>
        </w:tabs>
        <w:jc w:val="center"/>
        <w:rPr>
          <w:rFonts w:ascii="Tahoma" w:hAnsi="Tahoma" w:cs="Tahoma"/>
          <w:sz w:val="22"/>
        </w:rPr>
      </w:pPr>
    </w:p>
    <w:p w14:paraId="1D4C1E7A" w14:textId="77777777" w:rsidR="00780F6D" w:rsidRPr="00464B17" w:rsidRDefault="00780F6D">
      <w:pPr>
        <w:tabs>
          <w:tab w:val="left" w:pos="5529"/>
        </w:tabs>
        <w:rPr>
          <w:rFonts w:ascii="Tahoma" w:hAnsi="Tahoma" w:cs="Tahoma"/>
          <w:sz w:val="22"/>
        </w:rPr>
      </w:pPr>
    </w:p>
    <w:p w14:paraId="0C39FBCD" w14:textId="77777777" w:rsidR="00780F6D" w:rsidRPr="00464B17" w:rsidRDefault="00780F6D">
      <w:pPr>
        <w:tabs>
          <w:tab w:val="left" w:pos="5529"/>
        </w:tabs>
        <w:rPr>
          <w:rFonts w:ascii="Tahoma" w:hAnsi="Tahoma" w:cs="Tahoma"/>
          <w:sz w:val="22"/>
        </w:rPr>
      </w:pPr>
    </w:p>
    <w:p w14:paraId="277D93E8" w14:textId="77777777" w:rsidR="00713964" w:rsidRPr="003E570B" w:rsidRDefault="00713964" w:rsidP="00713964">
      <w:pPr>
        <w:jc w:val="center"/>
        <w:rPr>
          <w:rFonts w:ascii="Tahoma" w:hAnsi="Tahoma" w:cs="Tahoma"/>
          <w:sz w:val="16"/>
          <w:szCs w:val="16"/>
        </w:rPr>
      </w:pPr>
    </w:p>
    <w:p w14:paraId="179FFA1C" w14:textId="77777777" w:rsidR="00780F6D" w:rsidRPr="009F5706" w:rsidRDefault="001A1BD1" w:rsidP="003E570B">
      <w:pPr>
        <w:spacing w:line="360" w:lineRule="auto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910711" wp14:editId="46C8F0CA">
                <wp:simplePos x="0" y="0"/>
                <wp:positionH relativeFrom="column">
                  <wp:posOffset>1363980</wp:posOffset>
                </wp:positionH>
                <wp:positionV relativeFrom="paragraph">
                  <wp:posOffset>288290</wp:posOffset>
                </wp:positionV>
                <wp:extent cx="3159760" cy="0"/>
                <wp:effectExtent l="6350" t="6350" r="5715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9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A457E" id="Line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22.7pt" to="356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NNFg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" strokecolor="red"/>
            </w:pict>
          </mc:Fallback>
        </mc:AlternateContent>
      </w:r>
      <w:proofErr w:type="gramStart"/>
      <w:r w:rsidR="00713964" w:rsidRPr="009F5706">
        <w:rPr>
          <w:rFonts w:ascii="Verdana" w:hAnsi="Verdana" w:cs="Tahoma"/>
          <w:sz w:val="28"/>
          <w:szCs w:val="28"/>
        </w:rPr>
        <w:t>S</w:t>
      </w:r>
      <w:r w:rsidR="00713964" w:rsidRPr="009F5706">
        <w:rPr>
          <w:rFonts w:ascii="Verdana" w:hAnsi="Verdana" w:cs="Tahoma"/>
          <w:sz w:val="22"/>
          <w:szCs w:val="22"/>
        </w:rPr>
        <w:t>TAROSTA</w:t>
      </w:r>
      <w:r w:rsidR="003E570B" w:rsidRPr="009F5706">
        <w:rPr>
          <w:rFonts w:ascii="Verdana" w:hAnsi="Verdana" w:cs="Tahoma"/>
          <w:sz w:val="24"/>
          <w:szCs w:val="24"/>
        </w:rPr>
        <w:t xml:space="preserve">  </w:t>
      </w:r>
      <w:r w:rsidR="00464B17" w:rsidRPr="009F5706">
        <w:rPr>
          <w:rFonts w:ascii="Verdana" w:hAnsi="Verdana" w:cs="Tahoma"/>
          <w:sz w:val="28"/>
          <w:szCs w:val="28"/>
        </w:rPr>
        <w:t>M</w:t>
      </w:r>
      <w:r w:rsidR="00464B17" w:rsidRPr="009F5706">
        <w:rPr>
          <w:rFonts w:ascii="Verdana" w:hAnsi="Verdana" w:cs="Tahoma"/>
          <w:sz w:val="22"/>
          <w:szCs w:val="22"/>
        </w:rPr>
        <w:t>ĚST</w:t>
      </w:r>
      <w:r w:rsidR="00713964" w:rsidRPr="009F5706">
        <w:rPr>
          <w:rFonts w:ascii="Verdana" w:hAnsi="Verdana" w:cs="Tahoma"/>
          <w:sz w:val="22"/>
          <w:szCs w:val="22"/>
        </w:rPr>
        <w:t>A</w:t>
      </w:r>
      <w:proofErr w:type="gramEnd"/>
      <w:r w:rsidR="007512C0" w:rsidRPr="009F5706">
        <w:rPr>
          <w:rFonts w:ascii="Verdana" w:hAnsi="Verdana" w:cs="Tahoma"/>
        </w:rPr>
        <w:t xml:space="preserve"> </w:t>
      </w:r>
      <w:r w:rsidR="003E570B" w:rsidRPr="009F5706">
        <w:rPr>
          <w:rFonts w:ascii="Verdana" w:hAnsi="Verdana" w:cs="Tahoma"/>
        </w:rPr>
        <w:t xml:space="preserve"> </w:t>
      </w:r>
      <w:r w:rsidR="00464B17" w:rsidRPr="009F5706">
        <w:rPr>
          <w:rFonts w:ascii="Verdana" w:hAnsi="Verdana" w:cs="Tahoma"/>
          <w:sz w:val="28"/>
          <w:szCs w:val="28"/>
        </w:rPr>
        <w:t>L</w:t>
      </w:r>
      <w:r w:rsidR="00464B17" w:rsidRPr="009F5706">
        <w:rPr>
          <w:rFonts w:ascii="Verdana" w:hAnsi="Verdana" w:cs="Tahoma"/>
          <w:sz w:val="22"/>
          <w:szCs w:val="22"/>
        </w:rPr>
        <w:t>ITOMYŠL</w:t>
      </w:r>
      <w:r w:rsidR="00713964" w:rsidRPr="009F5706">
        <w:rPr>
          <w:rFonts w:ascii="Verdana" w:hAnsi="Verdana" w:cs="Tahoma"/>
          <w:sz w:val="22"/>
          <w:szCs w:val="22"/>
        </w:rPr>
        <w:t>E</w:t>
      </w:r>
      <w:r>
        <w:rPr>
          <w:rFonts w:ascii="Verdana" w:hAnsi="Verdana" w:cs="Tahoma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6704" behindDoc="1" locked="0" layoutInCell="1" allowOverlap="1" wp14:anchorId="25CA5884" wp14:editId="5EB27F57">
                <wp:simplePos x="0" y="0"/>
                <wp:positionH relativeFrom="column">
                  <wp:posOffset>1220470</wp:posOffset>
                </wp:positionH>
                <wp:positionV relativeFrom="paragraph">
                  <wp:posOffset>21590</wp:posOffset>
                </wp:positionV>
                <wp:extent cx="3314700" cy="125095"/>
                <wp:effectExtent l="0" t="0" r="3810" b="1905"/>
                <wp:wrapNone/>
                <wp:docPr id="10" name="Plátn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E5B0E" id="Plátno 10" o:spid="_x0000_s1026" editas="canvas" style="position:absolute;margin-left:96.1pt;margin-top:1.7pt;width:261pt;height:9.85pt;z-index:-251659776" coordsize="33147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VdCu2N4AAAAI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147;height:125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14:paraId="6F4ABAF1" w14:textId="77777777" w:rsidR="00713964" w:rsidRPr="009F5706" w:rsidRDefault="002327A1" w:rsidP="00713964">
      <w:pPr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4"/>
          <w:szCs w:val="24"/>
        </w:rPr>
        <w:t>DANIEL BRÝDL</w:t>
      </w:r>
    </w:p>
    <w:p w14:paraId="20F2A74A" w14:textId="77777777" w:rsidR="00780F6D" w:rsidRPr="003E570B" w:rsidRDefault="00780F6D" w:rsidP="003E570B">
      <w:pPr>
        <w:tabs>
          <w:tab w:val="left" w:pos="6450"/>
        </w:tabs>
        <w:rPr>
          <w:rFonts w:ascii="Tahoma" w:hAnsi="Tahoma" w:cs="Tahoma"/>
          <w:sz w:val="22"/>
        </w:rPr>
      </w:pPr>
    </w:p>
    <w:p w14:paraId="18087F8D" w14:textId="77777777" w:rsidR="003E570B" w:rsidRDefault="003E570B" w:rsidP="003E570B">
      <w:pPr>
        <w:tabs>
          <w:tab w:val="left" w:pos="6450"/>
        </w:tabs>
        <w:rPr>
          <w:rFonts w:ascii="Tahoma" w:hAnsi="Tahoma" w:cs="Tahoma"/>
          <w:sz w:val="22"/>
        </w:rPr>
        <w:sectPr w:rsidR="003E570B" w:rsidSect="003E570B">
          <w:footerReference w:type="default" r:id="rId7"/>
          <w:type w:val="continuous"/>
          <w:pgSz w:w="11906" w:h="16838"/>
          <w:pgMar w:top="993" w:right="1417" w:bottom="1985" w:left="1417" w:header="708" w:footer="1158" w:gutter="0"/>
          <w:cols w:space="708"/>
        </w:sectPr>
      </w:pPr>
    </w:p>
    <w:p w14:paraId="19120A82" w14:textId="77777777" w:rsidR="00F842B1" w:rsidRDefault="00F842B1" w:rsidP="00F842B1">
      <w:pPr>
        <w:tabs>
          <w:tab w:val="left" w:pos="6450"/>
        </w:tabs>
        <w:jc w:val="right"/>
        <w:rPr>
          <w:rFonts w:ascii="Tahoma" w:hAnsi="Tahoma" w:cs="Tahoma"/>
          <w:sz w:val="22"/>
          <w:szCs w:val="22"/>
        </w:rPr>
      </w:pPr>
    </w:p>
    <w:p w14:paraId="6429DF3D" w14:textId="5B49F1F3" w:rsidR="00395C24" w:rsidRPr="0040218C" w:rsidRDefault="00395C24" w:rsidP="00F842B1">
      <w:pPr>
        <w:tabs>
          <w:tab w:val="left" w:pos="6450"/>
        </w:tabs>
        <w:jc w:val="right"/>
        <w:rPr>
          <w:rFonts w:ascii="Tahoma" w:hAnsi="Tahoma" w:cs="Tahoma"/>
        </w:rPr>
      </w:pPr>
      <w:r w:rsidRPr="0040218C">
        <w:rPr>
          <w:rFonts w:ascii="Tahoma" w:hAnsi="Tahoma" w:cs="Tahoma"/>
        </w:rPr>
        <w:t xml:space="preserve">Litomyšl </w:t>
      </w:r>
      <w:r w:rsidR="00F46807">
        <w:rPr>
          <w:rFonts w:ascii="Tahoma" w:hAnsi="Tahoma" w:cs="Tahoma"/>
        </w:rPr>
        <w:t>3</w:t>
      </w:r>
      <w:r w:rsidR="001719A3">
        <w:rPr>
          <w:rFonts w:ascii="Tahoma" w:hAnsi="Tahoma" w:cs="Tahoma"/>
        </w:rPr>
        <w:t>1</w:t>
      </w:r>
      <w:r w:rsidRPr="0040218C">
        <w:rPr>
          <w:rFonts w:ascii="Tahoma" w:hAnsi="Tahoma" w:cs="Tahoma"/>
        </w:rPr>
        <w:t xml:space="preserve">. </w:t>
      </w:r>
      <w:r w:rsidR="00F842B1" w:rsidRPr="0040218C">
        <w:rPr>
          <w:rFonts w:ascii="Tahoma" w:hAnsi="Tahoma" w:cs="Tahoma"/>
        </w:rPr>
        <w:t>5.</w:t>
      </w:r>
      <w:r w:rsidRPr="0040218C">
        <w:rPr>
          <w:rFonts w:ascii="Tahoma" w:hAnsi="Tahoma" w:cs="Tahoma"/>
        </w:rPr>
        <w:t xml:space="preserve"> 2019</w:t>
      </w:r>
    </w:p>
    <w:p w14:paraId="6A3BB673" w14:textId="77777777" w:rsidR="00F842B1" w:rsidRPr="0040218C" w:rsidRDefault="00F842B1" w:rsidP="001A1BD1">
      <w:pPr>
        <w:tabs>
          <w:tab w:val="left" w:pos="6450"/>
        </w:tabs>
        <w:spacing w:line="288" w:lineRule="auto"/>
        <w:jc w:val="both"/>
        <w:rPr>
          <w:rFonts w:ascii="Tahoma" w:hAnsi="Tahoma" w:cs="Tahoma"/>
        </w:rPr>
      </w:pPr>
    </w:p>
    <w:p w14:paraId="0FD3533D" w14:textId="3ED3CD99" w:rsidR="00F842B1" w:rsidRDefault="00F842B1" w:rsidP="00632FDF">
      <w:pPr>
        <w:tabs>
          <w:tab w:val="left" w:pos="6450"/>
        </w:tabs>
        <w:jc w:val="both"/>
        <w:rPr>
          <w:rFonts w:ascii="Tahoma" w:hAnsi="Tahoma" w:cs="Tahoma"/>
        </w:rPr>
      </w:pPr>
    </w:p>
    <w:p w14:paraId="5E832F1C" w14:textId="69B33EC7" w:rsidR="001719A3" w:rsidRDefault="001719A3" w:rsidP="00632FDF">
      <w:pPr>
        <w:tabs>
          <w:tab w:val="left" w:pos="6450"/>
        </w:tabs>
        <w:jc w:val="both"/>
        <w:rPr>
          <w:rFonts w:ascii="Tahoma" w:hAnsi="Tahoma" w:cs="Tahoma"/>
        </w:rPr>
      </w:pPr>
    </w:p>
    <w:p w14:paraId="1C7C50EE" w14:textId="68397EDE" w:rsidR="001719A3" w:rsidRDefault="001719A3" w:rsidP="00632FDF">
      <w:pPr>
        <w:tabs>
          <w:tab w:val="left" w:pos="6450"/>
        </w:tabs>
        <w:jc w:val="both"/>
        <w:rPr>
          <w:rFonts w:ascii="Tahoma" w:hAnsi="Tahoma" w:cs="Tahoma"/>
        </w:rPr>
      </w:pPr>
    </w:p>
    <w:p w14:paraId="3841EB5F" w14:textId="77777777" w:rsidR="001719A3" w:rsidRDefault="001719A3" w:rsidP="001719A3">
      <w:pPr>
        <w:rPr>
          <w:rFonts w:ascii="Tahoma" w:hAnsi="Tahoma" w:cs="Tahoma"/>
          <w:b/>
        </w:rPr>
      </w:pPr>
    </w:p>
    <w:p w14:paraId="1BC41C4C" w14:textId="56FCB894" w:rsidR="001719A3" w:rsidRPr="001719A3" w:rsidRDefault="001719A3" w:rsidP="00A51833">
      <w:pPr>
        <w:jc w:val="both"/>
        <w:rPr>
          <w:rFonts w:ascii="Tahoma" w:hAnsi="Tahoma" w:cs="Tahoma"/>
          <w:b/>
        </w:rPr>
      </w:pPr>
      <w:r w:rsidRPr="001719A3">
        <w:rPr>
          <w:rFonts w:ascii="Tahoma" w:hAnsi="Tahoma" w:cs="Tahoma"/>
          <w:b/>
        </w:rPr>
        <w:t>Přihlášení účastníka řízení</w:t>
      </w:r>
    </w:p>
    <w:p w14:paraId="4D7E3EF7" w14:textId="77777777" w:rsidR="001719A3" w:rsidRPr="001719A3" w:rsidRDefault="001719A3" w:rsidP="00A51833">
      <w:pPr>
        <w:jc w:val="both"/>
        <w:rPr>
          <w:rFonts w:ascii="Tahoma" w:hAnsi="Tahoma" w:cs="Tahoma"/>
        </w:rPr>
      </w:pPr>
    </w:p>
    <w:p w14:paraId="538E74DD" w14:textId="77777777" w:rsidR="00A51833" w:rsidRDefault="001719A3" w:rsidP="00A51833">
      <w:pPr>
        <w:spacing w:line="360" w:lineRule="auto"/>
        <w:jc w:val="both"/>
        <w:rPr>
          <w:rFonts w:ascii="Tahoma" w:hAnsi="Tahoma" w:cs="Tahoma"/>
        </w:rPr>
      </w:pPr>
      <w:r w:rsidRPr="001719A3">
        <w:rPr>
          <w:rFonts w:ascii="Tahoma" w:hAnsi="Tahoma" w:cs="Tahoma"/>
        </w:rPr>
        <w:t xml:space="preserve">Město Litomyšl se přihlašuje za účastníka územního řízení ve věci stavby </w:t>
      </w:r>
      <w:r w:rsidR="008C761E" w:rsidRPr="008C761E">
        <w:rPr>
          <w:rFonts w:ascii="Tahoma" w:hAnsi="Tahoma" w:cs="Tahoma"/>
        </w:rPr>
        <w:t xml:space="preserve">AREÁL TERMICKÉ DEPOLYMERIZACE ODPADOVÝCH PNEUMATIK </w:t>
      </w:r>
      <w:r w:rsidRPr="001719A3">
        <w:rPr>
          <w:rFonts w:ascii="Tahoma" w:hAnsi="Tahoma" w:cs="Tahoma"/>
        </w:rPr>
        <w:t xml:space="preserve">jejímž investorem je firma </w:t>
      </w:r>
      <w:proofErr w:type="spellStart"/>
      <w:r w:rsidRPr="001719A3">
        <w:rPr>
          <w:rFonts w:ascii="Tahoma" w:hAnsi="Tahoma" w:cs="Tahoma"/>
        </w:rPr>
        <w:t>Lamione</w:t>
      </w:r>
      <w:proofErr w:type="spellEnd"/>
      <w:r w:rsidRPr="001719A3">
        <w:rPr>
          <w:rFonts w:ascii="Tahoma" w:hAnsi="Tahoma" w:cs="Tahoma"/>
        </w:rPr>
        <w:t xml:space="preserve"> SE. </w:t>
      </w:r>
    </w:p>
    <w:p w14:paraId="21FD532F" w14:textId="77777777" w:rsidR="00A51833" w:rsidRDefault="00A51833" w:rsidP="00A51833">
      <w:pPr>
        <w:spacing w:line="360" w:lineRule="auto"/>
        <w:jc w:val="both"/>
        <w:rPr>
          <w:rFonts w:ascii="Tahoma" w:hAnsi="Tahoma" w:cs="Tahoma"/>
        </w:rPr>
      </w:pPr>
    </w:p>
    <w:p w14:paraId="7F425BC6" w14:textId="063E5AE7" w:rsidR="001719A3" w:rsidRPr="001719A3" w:rsidRDefault="001719A3" w:rsidP="00A51833">
      <w:pPr>
        <w:spacing w:line="360" w:lineRule="auto"/>
        <w:jc w:val="both"/>
        <w:rPr>
          <w:rFonts w:ascii="Tahoma" w:hAnsi="Tahoma" w:cs="Tahoma"/>
        </w:rPr>
      </w:pPr>
      <w:r w:rsidRPr="001719A3">
        <w:rPr>
          <w:rFonts w:ascii="Tahoma" w:hAnsi="Tahoma" w:cs="Tahoma"/>
        </w:rPr>
        <w:t xml:space="preserve">Město Litomyšl je povinno hájit zájmy obyvatel města Litomyšl a výše uvedený záměr se nachází v bezprostřední blízkosti k. </w:t>
      </w:r>
      <w:proofErr w:type="spellStart"/>
      <w:r w:rsidRPr="001719A3">
        <w:rPr>
          <w:rFonts w:ascii="Tahoma" w:hAnsi="Tahoma" w:cs="Tahoma"/>
        </w:rPr>
        <w:t>ú.</w:t>
      </w:r>
      <w:proofErr w:type="spellEnd"/>
      <w:r w:rsidRPr="001719A3">
        <w:rPr>
          <w:rFonts w:ascii="Tahoma" w:hAnsi="Tahoma" w:cs="Tahoma"/>
        </w:rPr>
        <w:t xml:space="preserve"> Nová Ves a Pohodlí, jež tvoří nedílnou součást města Litomyšle. Město Litomyšl, jakožto i obyvatelé těchto městských částí budou bezprostředně dotčeni na svých právech, zejména navýšenou dopravou a negativními vlivy na životní prostředí. Jako účastník řízení se cítíme zejména z důvodu postavení dotčené obce a také jako vlastní</w:t>
      </w:r>
      <w:r w:rsidR="00A51833">
        <w:rPr>
          <w:rFonts w:ascii="Tahoma" w:hAnsi="Tahoma" w:cs="Tahoma"/>
        </w:rPr>
        <w:t>k</w:t>
      </w:r>
      <w:bookmarkStart w:id="0" w:name="_GoBack"/>
      <w:bookmarkEnd w:id="0"/>
      <w:r w:rsidRPr="001719A3">
        <w:rPr>
          <w:rFonts w:ascii="Tahoma" w:hAnsi="Tahoma" w:cs="Tahoma"/>
        </w:rPr>
        <w:t xml:space="preserve"> pozemků </w:t>
      </w:r>
      <w:proofErr w:type="spellStart"/>
      <w:r w:rsidRPr="001719A3">
        <w:rPr>
          <w:rFonts w:ascii="Tahoma" w:hAnsi="Tahoma" w:cs="Tahoma"/>
        </w:rPr>
        <w:t>p.č</w:t>
      </w:r>
      <w:proofErr w:type="spellEnd"/>
      <w:r w:rsidRPr="001719A3">
        <w:rPr>
          <w:rFonts w:ascii="Tahoma" w:hAnsi="Tahoma" w:cs="Tahoma"/>
        </w:rPr>
        <w:t xml:space="preserve">. 715/3 k. </w:t>
      </w:r>
      <w:proofErr w:type="spellStart"/>
      <w:r w:rsidRPr="001719A3">
        <w:rPr>
          <w:rFonts w:ascii="Tahoma" w:hAnsi="Tahoma" w:cs="Tahoma"/>
        </w:rPr>
        <w:t>ú.</w:t>
      </w:r>
      <w:proofErr w:type="spellEnd"/>
      <w:r w:rsidRPr="001719A3">
        <w:rPr>
          <w:rFonts w:ascii="Tahoma" w:hAnsi="Tahoma" w:cs="Tahoma"/>
        </w:rPr>
        <w:t xml:space="preserve"> Nová Ves.</w:t>
      </w:r>
    </w:p>
    <w:p w14:paraId="2FC7B72A" w14:textId="77777777" w:rsidR="001719A3" w:rsidRPr="001719A3" w:rsidRDefault="001719A3" w:rsidP="00A51833">
      <w:pPr>
        <w:spacing w:line="360" w:lineRule="auto"/>
        <w:jc w:val="both"/>
        <w:rPr>
          <w:rFonts w:ascii="Tahoma" w:hAnsi="Tahoma" w:cs="Tahoma"/>
        </w:rPr>
      </w:pPr>
    </w:p>
    <w:p w14:paraId="00C504A3" w14:textId="77777777" w:rsidR="001719A3" w:rsidRPr="0040218C" w:rsidRDefault="001719A3" w:rsidP="00A51833">
      <w:pPr>
        <w:tabs>
          <w:tab w:val="left" w:pos="6450"/>
        </w:tabs>
        <w:spacing w:line="360" w:lineRule="auto"/>
        <w:jc w:val="both"/>
        <w:rPr>
          <w:rFonts w:ascii="Tahoma" w:hAnsi="Tahoma" w:cs="Tahoma"/>
        </w:rPr>
      </w:pPr>
    </w:p>
    <w:sectPr w:rsidR="001719A3" w:rsidRPr="0040218C" w:rsidSect="003E570B">
      <w:type w:val="continuous"/>
      <w:pgSz w:w="11906" w:h="16838"/>
      <w:pgMar w:top="993" w:right="1417" w:bottom="1985" w:left="1417" w:header="708" w:footer="115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31B3" w14:textId="77777777" w:rsidR="00632BDD" w:rsidRDefault="00632BDD">
      <w:r>
        <w:separator/>
      </w:r>
    </w:p>
  </w:endnote>
  <w:endnote w:type="continuationSeparator" w:id="0">
    <w:p w14:paraId="0CBEAE19" w14:textId="77777777" w:rsidR="00632BDD" w:rsidRDefault="0063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DAC2" w14:textId="77777777" w:rsidR="00AF3B2A" w:rsidRDefault="00915AE9" w:rsidP="002F5D31">
    <w:pPr>
      <w:pStyle w:val="Zpat"/>
      <w:pBdr>
        <w:top w:val="single" w:sz="4" w:space="1" w:color="auto"/>
      </w:pBdr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Město </w:t>
    </w:r>
    <w:r w:rsidRPr="002F5D31">
      <w:rPr>
        <w:rFonts w:ascii="Tahoma" w:hAnsi="Tahoma" w:cs="Tahoma"/>
      </w:rPr>
      <w:t>Litomyšl</w:t>
    </w:r>
    <w:r>
      <w:rPr>
        <w:rFonts w:ascii="Tahoma" w:hAnsi="Tahoma" w:cs="Tahoma"/>
      </w:rPr>
      <w:t xml:space="preserve">, Bří </w:t>
    </w:r>
    <w:r w:rsidR="00D0143E">
      <w:rPr>
        <w:rFonts w:ascii="Tahoma" w:hAnsi="Tahoma" w:cs="Tahoma"/>
      </w:rPr>
      <w:t>Šťastných 1000, Litomyšl 570 20 •</w:t>
    </w:r>
    <w:r>
      <w:rPr>
        <w:rFonts w:ascii="Tahoma" w:hAnsi="Tahoma" w:cs="Tahoma"/>
      </w:rPr>
      <w:t xml:space="preserve"> tel.: 461 653</w:t>
    </w:r>
    <w:r w:rsidR="00AF3B2A">
      <w:rPr>
        <w:rFonts w:ascii="Tahoma" w:hAnsi="Tahoma" w:cs="Tahoma"/>
      </w:rPr>
      <w:t> </w:t>
    </w:r>
    <w:r>
      <w:rPr>
        <w:rFonts w:ascii="Tahoma" w:hAnsi="Tahoma" w:cs="Tahoma"/>
      </w:rPr>
      <w:t>333</w:t>
    </w:r>
  </w:p>
  <w:p w14:paraId="5EF74055" w14:textId="77777777" w:rsidR="00915AE9" w:rsidRPr="002F5D31" w:rsidRDefault="00D0143E" w:rsidP="002F5D31">
    <w:pPr>
      <w:pStyle w:val="Zpat"/>
      <w:pBdr>
        <w:top w:val="single" w:sz="4" w:space="1" w:color="auto"/>
      </w:pBdr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email: </w:t>
    </w:r>
    <w:hyperlink r:id="rId1" w:history="1">
      <w:r w:rsidR="00AF3B2A" w:rsidRPr="00AF3B2A">
        <w:rPr>
          <w:rFonts w:ascii="Tahoma" w:hAnsi="Tahoma" w:cs="Tahoma"/>
        </w:rPr>
        <w:t>starosta@litomysl.cz</w:t>
      </w:r>
    </w:hyperlink>
    <w:r w:rsidR="00AF3B2A">
      <w:rPr>
        <w:rFonts w:ascii="Tahoma" w:hAnsi="Tahoma" w:cs="Tahoma"/>
      </w:rPr>
      <w:t xml:space="preserve"> • web: </w:t>
    </w:r>
    <w:r w:rsidR="00915AE9">
      <w:rPr>
        <w:rFonts w:ascii="Tahoma" w:hAnsi="Tahoma" w:cs="Tahoma"/>
      </w:rPr>
      <w:t>www.litomysl.cz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9CAC" w14:textId="77777777" w:rsidR="00632BDD" w:rsidRDefault="00632BDD">
      <w:r>
        <w:separator/>
      </w:r>
    </w:p>
  </w:footnote>
  <w:footnote w:type="continuationSeparator" w:id="0">
    <w:p w14:paraId="1A4CF4B4" w14:textId="77777777" w:rsidR="00632BDD" w:rsidRDefault="0063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24"/>
    <w:rsid w:val="00027015"/>
    <w:rsid w:val="00030987"/>
    <w:rsid w:val="00046294"/>
    <w:rsid w:val="000B2447"/>
    <w:rsid w:val="000C4CC9"/>
    <w:rsid w:val="000F6F16"/>
    <w:rsid w:val="0011255E"/>
    <w:rsid w:val="00157A26"/>
    <w:rsid w:val="001719A3"/>
    <w:rsid w:val="001A1BD1"/>
    <w:rsid w:val="002107F9"/>
    <w:rsid w:val="00226FD7"/>
    <w:rsid w:val="002327A1"/>
    <w:rsid w:val="00232F35"/>
    <w:rsid w:val="002B4510"/>
    <w:rsid w:val="002F5D31"/>
    <w:rsid w:val="00340323"/>
    <w:rsid w:val="0037255C"/>
    <w:rsid w:val="00395C24"/>
    <w:rsid w:val="003E570B"/>
    <w:rsid w:val="0040218C"/>
    <w:rsid w:val="00407F25"/>
    <w:rsid w:val="00415A07"/>
    <w:rsid w:val="00464B17"/>
    <w:rsid w:val="004E6D99"/>
    <w:rsid w:val="005524DD"/>
    <w:rsid w:val="00590C9F"/>
    <w:rsid w:val="005A3237"/>
    <w:rsid w:val="005B74C3"/>
    <w:rsid w:val="005C3A88"/>
    <w:rsid w:val="005D442E"/>
    <w:rsid w:val="005E1B22"/>
    <w:rsid w:val="005F4157"/>
    <w:rsid w:val="00632BDD"/>
    <w:rsid w:val="00632FDF"/>
    <w:rsid w:val="00683CB8"/>
    <w:rsid w:val="00700C1C"/>
    <w:rsid w:val="00713964"/>
    <w:rsid w:val="0072351C"/>
    <w:rsid w:val="0074749C"/>
    <w:rsid w:val="007512C0"/>
    <w:rsid w:val="00780F6D"/>
    <w:rsid w:val="00815FC4"/>
    <w:rsid w:val="008C761E"/>
    <w:rsid w:val="00915AE9"/>
    <w:rsid w:val="00983DAD"/>
    <w:rsid w:val="009A6C01"/>
    <w:rsid w:val="009F5706"/>
    <w:rsid w:val="00A21361"/>
    <w:rsid w:val="00A51833"/>
    <w:rsid w:val="00A5630F"/>
    <w:rsid w:val="00AF3B2A"/>
    <w:rsid w:val="00B27604"/>
    <w:rsid w:val="00B83556"/>
    <w:rsid w:val="00B956D7"/>
    <w:rsid w:val="00BA205A"/>
    <w:rsid w:val="00BD5AC4"/>
    <w:rsid w:val="00CB00FB"/>
    <w:rsid w:val="00CB3161"/>
    <w:rsid w:val="00D0143E"/>
    <w:rsid w:val="00D94339"/>
    <w:rsid w:val="00E25CE6"/>
    <w:rsid w:val="00F025A2"/>
    <w:rsid w:val="00F46807"/>
    <w:rsid w:val="00F469EB"/>
    <w:rsid w:val="00F74077"/>
    <w:rsid w:val="00F842B1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0E78D"/>
  <w15:docId w15:val="{D365956C-678F-4422-BDBE-117D6452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524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polenosti">
    <w:name w:val="Název společnosti"/>
    <w:basedOn w:val="Zkladntext"/>
    <w:next w:val="Normln"/>
    <w:rsid w:val="005524DD"/>
    <w:pPr>
      <w:spacing w:before="80" w:after="0"/>
    </w:pPr>
    <w:rPr>
      <w:b/>
    </w:rPr>
  </w:style>
  <w:style w:type="paragraph" w:styleId="Zkladntext">
    <w:name w:val="Body Text"/>
    <w:basedOn w:val="Normln"/>
    <w:rsid w:val="005524DD"/>
    <w:pPr>
      <w:spacing w:after="120"/>
    </w:pPr>
  </w:style>
  <w:style w:type="paragraph" w:styleId="Zhlav">
    <w:name w:val="header"/>
    <w:basedOn w:val="Normln"/>
    <w:rsid w:val="005524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4DD"/>
    <w:pPr>
      <w:tabs>
        <w:tab w:val="center" w:pos="4536"/>
        <w:tab w:val="right" w:pos="9072"/>
      </w:tabs>
    </w:pPr>
  </w:style>
  <w:style w:type="character" w:styleId="Hypertextovodkaz">
    <w:name w:val="Hyperlink"/>
    <w:rsid w:val="00AF3B2A"/>
    <w:rPr>
      <w:color w:val="0563C1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F842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8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8034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068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11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215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litomys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yerova_a\Downloads\1541055330909_starost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1541055330909_starosta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Links>
    <vt:vector size="6" baseType="variant">
      <vt:variant>
        <vt:i4>5963894</vt:i4>
      </vt:variant>
      <vt:variant>
        <vt:i4>0</vt:i4>
      </vt:variant>
      <vt:variant>
        <vt:i4>0</vt:i4>
      </vt:variant>
      <vt:variant>
        <vt:i4>5</vt:i4>
      </vt:variant>
      <vt:variant>
        <vt:lpwstr>mailto:starosta@litomysl.cz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steyerova_a</dc:creator>
  <cp:lastModifiedBy>Kubesova Miroslava, Mesto Litomysl</cp:lastModifiedBy>
  <cp:revision>2</cp:revision>
  <cp:lastPrinted>2019-05-30T14:25:00Z</cp:lastPrinted>
  <dcterms:created xsi:type="dcterms:W3CDTF">2019-05-31T10:51:00Z</dcterms:created>
  <dcterms:modified xsi:type="dcterms:W3CDTF">2019-05-31T10:51:00Z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